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77777777" w:rsidR="006174E2" w:rsidRDefault="006174E2" w:rsidP="006174E2">
      <w:pPr>
        <w:outlineLvl w:val="3"/>
        <w:rPr>
          <w:rFonts w:asciiTheme="minorHAnsi" w:hAnsiTheme="minorHAnsi" w:cstheme="minorHAnsi"/>
        </w:rPr>
      </w:pPr>
    </w:p>
    <w:p w14:paraId="063A9B88" w14:textId="2C727E40" w:rsidR="000763E9" w:rsidRPr="00FF1CCA" w:rsidRDefault="00A169AF" w:rsidP="006174E2">
      <w:pPr>
        <w:outlineLvl w:val="3"/>
        <w:rPr>
          <w:rFonts w:ascii="Titillium" w:hAnsi="Titillium" w:cstheme="minorHAnsi"/>
          <w:lang w:val="en-US"/>
        </w:rPr>
      </w:pPr>
      <w:proofErr w:type="spellStart"/>
      <w:r w:rsidRPr="00FF1CCA">
        <w:rPr>
          <w:rFonts w:ascii="Titillium" w:hAnsi="Titillium" w:cstheme="minorHAnsi"/>
          <w:lang w:val="en-US"/>
        </w:rPr>
        <w:t>Presseinformation</w:t>
      </w:r>
      <w:proofErr w:type="spellEnd"/>
      <w:r w:rsidRPr="00FF1CCA">
        <w:rPr>
          <w:rFonts w:ascii="Titillium" w:hAnsi="Titillium" w:cstheme="minorHAnsi"/>
          <w:lang w:val="en-US"/>
        </w:rPr>
        <w:t xml:space="preserve"> / </w:t>
      </w:r>
      <w:r w:rsidR="005A4A8E">
        <w:rPr>
          <w:rFonts w:ascii="Titillium" w:hAnsi="Titillium" w:cstheme="minorHAnsi"/>
          <w:lang w:val="en-US"/>
        </w:rPr>
        <w:t xml:space="preserve">28. </w:t>
      </w:r>
      <w:proofErr w:type="spellStart"/>
      <w:r w:rsidR="005A4A8E">
        <w:rPr>
          <w:rFonts w:ascii="Titillium" w:hAnsi="Titillium" w:cstheme="minorHAnsi"/>
          <w:lang w:val="en-US"/>
        </w:rPr>
        <w:t>März</w:t>
      </w:r>
      <w:proofErr w:type="spellEnd"/>
      <w:r w:rsidR="005A4A8E">
        <w:rPr>
          <w:rFonts w:ascii="Titillium" w:hAnsi="Titillium" w:cstheme="minorHAnsi"/>
          <w:lang w:val="en-US"/>
        </w:rPr>
        <w:t xml:space="preserve"> 2022</w:t>
      </w:r>
      <w:r w:rsidR="00713EFF" w:rsidRPr="00FF1CCA">
        <w:rPr>
          <w:rFonts w:ascii="Titillium" w:hAnsi="Titillium" w:cstheme="minorHAnsi"/>
          <w:lang w:val="en-US"/>
        </w:rPr>
        <w:t xml:space="preserve"> / </w:t>
      </w:r>
      <w:r w:rsidRPr="00FF1CCA">
        <w:rPr>
          <w:rFonts w:ascii="Titillium" w:hAnsi="Titillium" w:cstheme="minorHAnsi"/>
          <w:lang w:val="en-US"/>
        </w:rPr>
        <w:t xml:space="preserve">MTC Micro Tech Components GmbH / </w:t>
      </w:r>
      <w:hyperlink r:id="rId7" w:history="1">
        <w:r w:rsidR="00051F5E" w:rsidRPr="00FF1CCA">
          <w:rPr>
            <w:rStyle w:val="Hyperlink"/>
            <w:rFonts w:ascii="Titillium" w:hAnsi="Titillium" w:cstheme="minorHAnsi"/>
            <w:lang w:val="en-US"/>
          </w:rPr>
          <w:t>www.mtc.de</w:t>
        </w:r>
      </w:hyperlink>
      <w:r w:rsidR="002D3749" w:rsidRPr="00FF1CCA">
        <w:rPr>
          <w:rFonts w:ascii="Titillium" w:hAnsi="Titillium" w:cstheme="minorHAnsi"/>
          <w:lang w:val="en-US"/>
        </w:rPr>
        <w:t xml:space="preserve"> </w:t>
      </w:r>
    </w:p>
    <w:p w14:paraId="514A4DDB" w14:textId="77777777" w:rsidR="004A046F" w:rsidRPr="00FF1CCA" w:rsidRDefault="004A046F" w:rsidP="00296CD6">
      <w:pPr>
        <w:spacing w:before="100" w:beforeAutospacing="1" w:after="100" w:afterAutospacing="1"/>
        <w:outlineLvl w:val="3"/>
        <w:rPr>
          <w:rFonts w:ascii="Titillium" w:hAnsi="Titillium" w:cstheme="minorHAnsi"/>
          <w:b/>
          <w:bCs/>
          <w:sz w:val="22"/>
          <w:szCs w:val="22"/>
          <w:lang w:val="en-US"/>
        </w:rPr>
      </w:pPr>
    </w:p>
    <w:p w14:paraId="195136DD" w14:textId="77777777" w:rsidR="005A4A8E" w:rsidRPr="005A4A8E" w:rsidRDefault="005A4A8E" w:rsidP="005A4A8E">
      <w:pPr>
        <w:rPr>
          <w:rFonts w:ascii="Titillium" w:hAnsi="Titillium" w:cstheme="minorHAnsi"/>
          <w:b/>
          <w:bCs/>
        </w:rPr>
      </w:pPr>
      <w:bookmarkStart w:id="0" w:name="_Hlk99354208"/>
      <w:r w:rsidRPr="005A4A8E">
        <w:rPr>
          <w:rFonts w:ascii="Titillium" w:hAnsi="Titillium" w:cstheme="minorHAnsi"/>
          <w:b/>
          <w:bCs/>
        </w:rPr>
        <w:t>Firmenjubiläum MTC Micro Tech Components GmbH</w:t>
      </w:r>
    </w:p>
    <w:p w14:paraId="172889FB" w14:textId="5BB286C3" w:rsidR="00F242CE" w:rsidRDefault="005A4A8E" w:rsidP="00766301">
      <w:pPr>
        <w:jc w:val="both"/>
        <w:rPr>
          <w:rFonts w:ascii="Titillium" w:hAnsi="Titillium" w:cstheme="minorHAnsi"/>
          <w:b/>
          <w:bCs/>
          <w:sz w:val="36"/>
          <w:szCs w:val="36"/>
        </w:rPr>
      </w:pPr>
      <w:r w:rsidRPr="005A4A8E">
        <w:rPr>
          <w:rFonts w:ascii="Titillium" w:hAnsi="Titillium" w:cstheme="minorHAnsi"/>
          <w:b/>
          <w:bCs/>
          <w:sz w:val="36"/>
          <w:szCs w:val="36"/>
        </w:rPr>
        <w:t>30 Jahre MTC – führender Lösungsanbieter für EMV und thermisches Management blickt positiv in die Zukunft</w:t>
      </w:r>
    </w:p>
    <w:p w14:paraId="4BB812DA" w14:textId="6AE8D5CE" w:rsidR="00F242CE" w:rsidRDefault="00F242CE" w:rsidP="00E548AD">
      <w:pPr>
        <w:rPr>
          <w:rFonts w:ascii="Titillium" w:hAnsi="Titillium" w:cstheme="minorHAnsi"/>
        </w:rPr>
      </w:pPr>
    </w:p>
    <w:p w14:paraId="015F406B" w14:textId="77777777" w:rsidR="005A4A8E" w:rsidRPr="00573221" w:rsidRDefault="005A4A8E" w:rsidP="00E548AD">
      <w:pPr>
        <w:rPr>
          <w:rFonts w:ascii="Titillium" w:hAnsi="Titillium" w:cstheme="minorHAnsi"/>
        </w:rPr>
      </w:pPr>
    </w:p>
    <w:p w14:paraId="402F4EDB" w14:textId="4DEF70F7" w:rsidR="00F242CE" w:rsidRDefault="005A4A8E" w:rsidP="00F242CE">
      <w:pPr>
        <w:tabs>
          <w:tab w:val="left" w:pos="3644"/>
        </w:tabs>
        <w:jc w:val="both"/>
        <w:rPr>
          <w:rFonts w:ascii="Titillium" w:hAnsi="Titillium" w:cstheme="minorHAnsi"/>
        </w:rPr>
      </w:pPr>
      <w:r w:rsidRPr="005A4A8E">
        <w:rPr>
          <w:rFonts w:ascii="Titillium" w:hAnsi="Titillium" w:cstheme="minorHAnsi"/>
        </w:rPr>
        <w:t>Die MTC Micro Tech Components GmbH aus Dillingen/Donau feiert in diesem Jahr ihr 30-jähriges Firmenjubiläum und blickt auf drei Jahrzehnte erfolgreiche Unternehmensgeschichte zurück. Als führender Hersteller von Standard- und maßgeschneiderten Lösungen für die elektromagnetische Verträglichkeit (EMV) und das thermische Management (TCP) liefert MTC spezielle Abschirmungs- und Metallkomponenten sowie Wärmeleitmaterialien an die gesamte Elektroindustrie. Hierzu zählen Kunden aus den unterschiedlichsten Branchen wie beispielsweise E-Mobility, Medizintechnik, erneuerbare Energien, Industrie 4.0 und Telekommunikation. Matthias Kronmüller, Geschäftsführer der MTC, blickt positiv in die Zukunft: „In einer hochtechnologischen Welt mit empfindlichen elektronischen Systemen machen unsere Komponenten oft den entscheidenden Unterschied für den sicheren und zuverlässigen Betrieb. Namhafte Kunden weltweit setzen hierbei auf unsere langjährige Erfahrung in diesem anspruchsvollen Bereich.“</w:t>
      </w:r>
    </w:p>
    <w:p w14:paraId="75CD87F2" w14:textId="77777777" w:rsidR="005A4A8E" w:rsidRPr="00C01F19" w:rsidRDefault="005A4A8E" w:rsidP="00F242CE">
      <w:pPr>
        <w:tabs>
          <w:tab w:val="left" w:pos="3644"/>
        </w:tabs>
        <w:jc w:val="both"/>
        <w:rPr>
          <w:rFonts w:ascii="Titillium" w:hAnsi="Titillium" w:cstheme="minorHAnsi"/>
        </w:rPr>
      </w:pPr>
    </w:p>
    <w:p w14:paraId="4E52996E" w14:textId="77777777" w:rsidR="005A4A8E" w:rsidRPr="005A4A8E" w:rsidRDefault="005A4A8E" w:rsidP="005A4A8E">
      <w:pPr>
        <w:tabs>
          <w:tab w:val="left" w:pos="3644"/>
        </w:tabs>
        <w:jc w:val="both"/>
        <w:rPr>
          <w:rFonts w:ascii="Titillium" w:hAnsi="Titillium" w:cstheme="minorHAnsi"/>
          <w:b/>
          <w:bCs/>
        </w:rPr>
      </w:pPr>
      <w:r w:rsidRPr="005A4A8E">
        <w:rPr>
          <w:rFonts w:ascii="Titillium" w:hAnsi="Titillium" w:cstheme="minorHAnsi"/>
          <w:b/>
          <w:bCs/>
        </w:rPr>
        <w:t>Meilensteine der Unternehmensgeschichte</w:t>
      </w:r>
    </w:p>
    <w:p w14:paraId="75C6360E" w14:textId="1B92FEBE" w:rsidR="00F242CE" w:rsidRPr="005A4A8E" w:rsidRDefault="005A4A8E" w:rsidP="005A4A8E">
      <w:pPr>
        <w:tabs>
          <w:tab w:val="left" w:pos="3644"/>
        </w:tabs>
        <w:jc w:val="both"/>
        <w:rPr>
          <w:rFonts w:ascii="Titillium" w:hAnsi="Titillium" w:cstheme="minorHAnsi"/>
        </w:rPr>
      </w:pPr>
      <w:r w:rsidRPr="005A4A8E">
        <w:rPr>
          <w:rFonts w:ascii="Titillium" w:hAnsi="Titillium" w:cstheme="minorHAnsi"/>
        </w:rPr>
        <w:t xml:space="preserve">Gegründet im Jahr 1992 begann die Geschichte des Unternehmens zunächst mit dem Vertrieb von Fahrschulfunksystemen. Schon bald kamen EDA-Software-Produkte für die Chipentwicklung und das Leiterplattenlayout sowie IP-Cores hinzu. Im Jahr 2000 erfolgte dann die richtungsweisende Entscheidung, sich zukünftig ausschließlich auf EMV-Abschirmmaterialien zu konzentrieren. In den folgenden Jahren wurden die Bereiche EMV-Abschirmlösungen und EMV-Metallteile durch zahlreiche Produkte erweitert und hierfür eigene Produktionsstätten in Deutschland und in Südkorea (EMC Innovation Co., Ltd) errichtet. Seit 2009 unterhält MTC eine Niederlassung in Hongkong. Im Jahr 2011 erfolgte dann der Verkauf des bis dahin inhabergeführten Unternehmens an die </w:t>
      </w:r>
      <w:proofErr w:type="spellStart"/>
      <w:r w:rsidRPr="005A4A8E">
        <w:rPr>
          <w:rFonts w:ascii="Titillium" w:hAnsi="Titillium" w:cstheme="minorHAnsi"/>
        </w:rPr>
        <w:t>discoverIE</w:t>
      </w:r>
      <w:proofErr w:type="spellEnd"/>
      <w:r w:rsidRPr="005A4A8E">
        <w:rPr>
          <w:rFonts w:ascii="Titillium" w:hAnsi="Titillium" w:cstheme="minorHAnsi"/>
        </w:rPr>
        <w:t xml:space="preserve"> </w:t>
      </w:r>
      <w:proofErr w:type="spellStart"/>
      <w:r w:rsidRPr="005A4A8E">
        <w:rPr>
          <w:rFonts w:ascii="Titillium" w:hAnsi="Titillium" w:cstheme="minorHAnsi"/>
        </w:rPr>
        <w:t>plc</w:t>
      </w:r>
      <w:proofErr w:type="spellEnd"/>
      <w:r w:rsidRPr="005A4A8E">
        <w:rPr>
          <w:rFonts w:ascii="Titillium" w:hAnsi="Titillium" w:cstheme="minorHAnsi"/>
        </w:rPr>
        <w:t>, wobei MTC auch weiterhin eigenständig agiert. Thermisch leitende Materialien für das Wärmemanagement ergänzen seit 2012 als dritte Säule das MTC-Produktportfolio. Die Unternehmen MTC als auch EMCI sind ISO 9001 und ISO 14001 zertifiziert.</w:t>
      </w:r>
    </w:p>
    <w:p w14:paraId="7376B1B2" w14:textId="77777777" w:rsidR="005A4A8E" w:rsidRDefault="005A4A8E" w:rsidP="00F242CE">
      <w:pPr>
        <w:tabs>
          <w:tab w:val="left" w:pos="3644"/>
        </w:tabs>
        <w:jc w:val="both"/>
        <w:rPr>
          <w:rFonts w:ascii="Titillium" w:hAnsi="Titillium" w:cstheme="minorHAnsi"/>
          <w:b/>
          <w:bCs/>
        </w:rPr>
      </w:pPr>
      <w:r>
        <w:rPr>
          <w:rFonts w:ascii="Titillium" w:hAnsi="Titillium" w:cstheme="minorHAnsi"/>
          <w:b/>
          <w:bCs/>
        </w:rPr>
        <w:br w:type="column"/>
      </w:r>
    </w:p>
    <w:p w14:paraId="337C314A" w14:textId="77777777" w:rsidR="005A4A8E" w:rsidRDefault="005A4A8E" w:rsidP="00F242CE">
      <w:pPr>
        <w:tabs>
          <w:tab w:val="left" w:pos="3644"/>
        </w:tabs>
        <w:jc w:val="both"/>
        <w:rPr>
          <w:rFonts w:ascii="Titillium" w:hAnsi="Titillium" w:cstheme="minorHAnsi"/>
          <w:b/>
          <w:bCs/>
        </w:rPr>
      </w:pPr>
    </w:p>
    <w:p w14:paraId="6FD04D83" w14:textId="77777777" w:rsidR="005A4A8E" w:rsidRPr="005A4A8E" w:rsidRDefault="005A4A8E" w:rsidP="005A4A8E">
      <w:pPr>
        <w:tabs>
          <w:tab w:val="left" w:pos="3644"/>
        </w:tabs>
        <w:jc w:val="both"/>
        <w:rPr>
          <w:rFonts w:ascii="Titillium" w:hAnsi="Titillium" w:cstheme="minorHAnsi"/>
          <w:b/>
          <w:bCs/>
        </w:rPr>
      </w:pPr>
      <w:r w:rsidRPr="005A4A8E">
        <w:rPr>
          <w:rFonts w:ascii="Titillium" w:hAnsi="Titillium" w:cstheme="minorHAnsi"/>
          <w:b/>
          <w:bCs/>
        </w:rPr>
        <w:t>Die Menschen machen den Unterschied</w:t>
      </w:r>
    </w:p>
    <w:p w14:paraId="253A7C26" w14:textId="77777777" w:rsidR="005A4A8E" w:rsidRPr="005A4A8E" w:rsidRDefault="005A4A8E" w:rsidP="005A4A8E">
      <w:pPr>
        <w:tabs>
          <w:tab w:val="left" w:pos="3644"/>
        </w:tabs>
        <w:jc w:val="both"/>
        <w:rPr>
          <w:rFonts w:ascii="Titillium" w:hAnsi="Titillium" w:cstheme="minorHAnsi"/>
        </w:rPr>
      </w:pPr>
      <w:r w:rsidRPr="005A4A8E">
        <w:rPr>
          <w:rFonts w:ascii="Titillium" w:hAnsi="Titillium" w:cstheme="minorHAnsi"/>
        </w:rPr>
        <w:t xml:space="preserve">Das stetige Wachstum des Unternehmens ermöglichte über die letzten 30 Jahre hinweg mehrere Umzüge in immer größere Räumlichkeiten, einhergehend mit der Erweiterung der Produktions- und Lagerkapazitäten. Auch das europaweite Vertriebsnetzwerk wurde immer weiter ausgebaut. </w:t>
      </w:r>
    </w:p>
    <w:p w14:paraId="4FB98476" w14:textId="77777777" w:rsidR="005A4A8E" w:rsidRPr="005A4A8E" w:rsidRDefault="005A4A8E" w:rsidP="005A4A8E">
      <w:pPr>
        <w:tabs>
          <w:tab w:val="left" w:pos="3644"/>
        </w:tabs>
        <w:jc w:val="both"/>
        <w:rPr>
          <w:rFonts w:ascii="Titillium" w:hAnsi="Titillium" w:cstheme="minorHAnsi"/>
        </w:rPr>
      </w:pPr>
      <w:r w:rsidRPr="005A4A8E">
        <w:rPr>
          <w:rFonts w:ascii="Titillium" w:hAnsi="Titillium" w:cstheme="minorHAnsi"/>
        </w:rPr>
        <w:t>Darüber hinaus investiert MTC kontinuierlich in das eigene Team. Alle Abteilungen wurden in den vergangenen Jahren personell erweitert. Aktuell sind am Standort in Dillingen 40 MitarbeiterInnen beschäftigt. Menschen machen den Unterschied, so lautet der Leitspruch von MTC. Laut Matthias Kronmüller wird alles dafür getan, um den MitarbeiterInnen persönlich und fachlich das Optimum an Weiterbildungs- und Entfaltungsmöglichkeiten zu bieten.</w:t>
      </w:r>
    </w:p>
    <w:p w14:paraId="43ABFBF1" w14:textId="02E70A46" w:rsidR="00F242CE" w:rsidRDefault="005A4A8E" w:rsidP="005A4A8E">
      <w:pPr>
        <w:tabs>
          <w:tab w:val="left" w:pos="3644"/>
        </w:tabs>
        <w:jc w:val="both"/>
        <w:rPr>
          <w:rFonts w:ascii="Titillium" w:hAnsi="Titillium" w:cstheme="minorHAnsi"/>
        </w:rPr>
      </w:pPr>
      <w:r w:rsidRPr="005A4A8E">
        <w:rPr>
          <w:rFonts w:ascii="Titillium" w:hAnsi="Titillium" w:cstheme="minorHAnsi"/>
        </w:rPr>
        <w:t>Auch als Ausbildungsbetrieb hat sich MTC einen Namen gemacht und sowohl eine Schulpartnerschaft mit der Donau-Realschule Lauingen als auch eine Hochschulkooperation mit der DHBW Heidenheim erfolgreich etabliert.</w:t>
      </w:r>
    </w:p>
    <w:p w14:paraId="7481C8A3" w14:textId="31FB11AD" w:rsidR="005202CF" w:rsidRDefault="005202CF" w:rsidP="005A4A8E">
      <w:pPr>
        <w:tabs>
          <w:tab w:val="left" w:pos="3644"/>
        </w:tabs>
        <w:jc w:val="both"/>
        <w:rPr>
          <w:rFonts w:ascii="Titillium" w:hAnsi="Titillium" w:cstheme="minorHAnsi"/>
        </w:rPr>
      </w:pPr>
    </w:p>
    <w:p w14:paraId="7E4F26A5" w14:textId="77777777" w:rsidR="005202CF" w:rsidRPr="005202CF" w:rsidRDefault="005202CF" w:rsidP="005202CF">
      <w:pPr>
        <w:jc w:val="both"/>
        <w:rPr>
          <w:rFonts w:ascii="Titillium" w:hAnsi="Titillium" w:cstheme="minorHAnsi"/>
          <w:b/>
          <w:bCs/>
        </w:rPr>
      </w:pPr>
      <w:r w:rsidRPr="005202CF">
        <w:rPr>
          <w:rFonts w:ascii="Titillium" w:hAnsi="Titillium" w:cstheme="minorHAnsi"/>
          <w:b/>
          <w:bCs/>
        </w:rPr>
        <w:t>Die Zukunft ist international</w:t>
      </w:r>
    </w:p>
    <w:p w14:paraId="3D8A90FC" w14:textId="77777777" w:rsidR="005202CF" w:rsidRPr="005202CF" w:rsidRDefault="005202CF" w:rsidP="005202CF">
      <w:pPr>
        <w:jc w:val="both"/>
        <w:rPr>
          <w:rFonts w:ascii="Titillium" w:hAnsi="Titillium" w:cstheme="minorHAnsi"/>
        </w:rPr>
      </w:pPr>
      <w:r w:rsidRPr="005202CF">
        <w:rPr>
          <w:rFonts w:ascii="Titillium" w:hAnsi="Titillium" w:cstheme="minorHAnsi"/>
        </w:rPr>
        <w:t xml:space="preserve">Das Team von MTC orientiert sich an den Bedürfnissen der weltweiten Kunden und überzeugt mit umfangreichem </w:t>
      </w:r>
      <w:proofErr w:type="spellStart"/>
      <w:r w:rsidRPr="005202CF">
        <w:rPr>
          <w:rFonts w:ascii="Titillium" w:hAnsi="Titillium" w:cstheme="minorHAnsi"/>
        </w:rPr>
        <w:t>Know-How</w:t>
      </w:r>
      <w:proofErr w:type="spellEnd"/>
      <w:r w:rsidRPr="005202CF">
        <w:rPr>
          <w:rFonts w:ascii="Titillium" w:hAnsi="Titillium" w:cstheme="minorHAnsi"/>
        </w:rPr>
        <w:t>, großer Leidenschaft und herausragendem Service. Dadurch konnte das Unternehmen über die Jahre hinweg großes Vertrauen und eine hervorragende Reputation gewinnen. „Als Lösungsanbieter freuen wir uns auf neue Projekte und Herausforderungen mit unseren Kunden und bauen darauf unsere Zukunft auf“, so Matthias Kronmüller weiter. „Aktuell stellen wir hierfür die Weichen, damit wir auch in den kommenden Jahren entsprechend stark und agil im internationalen Umfeld auftreten können.“</w:t>
      </w:r>
    </w:p>
    <w:p w14:paraId="07E8F5EE" w14:textId="77777777" w:rsidR="005202CF" w:rsidRPr="005202CF" w:rsidRDefault="005202CF" w:rsidP="005202CF">
      <w:pPr>
        <w:jc w:val="both"/>
        <w:rPr>
          <w:rFonts w:ascii="Titillium" w:hAnsi="Titillium" w:cstheme="minorHAnsi"/>
        </w:rPr>
      </w:pPr>
    </w:p>
    <w:p w14:paraId="0F2F71E6" w14:textId="77777777" w:rsidR="005202CF" w:rsidRPr="005202CF" w:rsidRDefault="005202CF" w:rsidP="005202CF">
      <w:pPr>
        <w:tabs>
          <w:tab w:val="left" w:pos="3644"/>
        </w:tabs>
        <w:jc w:val="both"/>
        <w:rPr>
          <w:rFonts w:ascii="Titillium" w:hAnsi="Titillium" w:cstheme="minorHAnsi"/>
        </w:rPr>
      </w:pPr>
    </w:p>
    <w:p w14:paraId="2A312E24" w14:textId="77777777" w:rsidR="005202CF" w:rsidRPr="005202CF" w:rsidRDefault="005202CF" w:rsidP="005202CF">
      <w:pPr>
        <w:tabs>
          <w:tab w:val="left" w:pos="3644"/>
        </w:tabs>
        <w:jc w:val="both"/>
        <w:rPr>
          <w:rFonts w:ascii="Titillium" w:hAnsi="Titillium" w:cstheme="minorHAnsi"/>
        </w:rPr>
      </w:pPr>
      <w:r w:rsidRPr="005202CF">
        <w:rPr>
          <w:rFonts w:ascii="Titillium" w:hAnsi="Titillium" w:cstheme="minorHAnsi"/>
        </w:rPr>
        <w:t>Weitere Informationen finden Sie unter:</w:t>
      </w:r>
    </w:p>
    <w:p w14:paraId="07E1D904" w14:textId="3BC3EDA6" w:rsidR="005202CF" w:rsidRPr="005202CF" w:rsidRDefault="005202CF" w:rsidP="005202CF">
      <w:pPr>
        <w:tabs>
          <w:tab w:val="left" w:pos="3644"/>
        </w:tabs>
        <w:jc w:val="both"/>
        <w:rPr>
          <w:rFonts w:ascii="Titillium" w:hAnsi="Titillium" w:cstheme="minorHAnsi"/>
        </w:rPr>
      </w:pPr>
      <w:hyperlink r:id="rId8" w:history="1">
        <w:r w:rsidRPr="005202CF">
          <w:rPr>
            <w:rStyle w:val="Hyperlink"/>
            <w:rFonts w:ascii="Titillium" w:hAnsi="Titillium" w:cstheme="minorHAnsi"/>
          </w:rPr>
          <w:t>www.mtc.de</w:t>
        </w:r>
      </w:hyperlink>
    </w:p>
    <w:bookmarkEnd w:id="0"/>
    <w:p w14:paraId="372C7FC6" w14:textId="77777777" w:rsidR="005202CF" w:rsidRPr="00573221" w:rsidRDefault="005202CF" w:rsidP="005202CF">
      <w:pPr>
        <w:pBdr>
          <w:bottom w:val="single" w:sz="6" w:space="1" w:color="auto"/>
        </w:pBdr>
        <w:rPr>
          <w:rFonts w:ascii="Titillium" w:hAnsi="Titillium" w:cstheme="minorHAnsi"/>
        </w:rPr>
      </w:pPr>
    </w:p>
    <w:p w14:paraId="412EB163" w14:textId="77777777" w:rsidR="005202CF" w:rsidRPr="00573221" w:rsidRDefault="005202CF" w:rsidP="005202CF">
      <w:pPr>
        <w:rPr>
          <w:rFonts w:ascii="Titillium" w:hAnsi="Titillium" w:cstheme="minorHAnsi"/>
        </w:rPr>
      </w:pPr>
    </w:p>
    <w:p w14:paraId="5D062B59" w14:textId="1D2511D4" w:rsidR="00331ACA" w:rsidRPr="00573221" w:rsidRDefault="00625948" w:rsidP="00331ACA">
      <w:pPr>
        <w:rPr>
          <w:rFonts w:ascii="Titillium" w:hAnsi="Titillium" w:cstheme="minorHAnsi"/>
        </w:rPr>
      </w:pPr>
      <w:r>
        <w:rPr>
          <w:rFonts w:ascii="Titillium" w:hAnsi="Titillium" w:cstheme="minorHAnsi"/>
          <w:b/>
        </w:rPr>
        <w:t>B</w:t>
      </w:r>
      <w:r w:rsidR="00331ACA" w:rsidRPr="00573221">
        <w:rPr>
          <w:rFonts w:ascii="Titillium" w:hAnsi="Titillium" w:cstheme="minorHAnsi"/>
          <w:b/>
        </w:rPr>
        <w:t>ildquellennachweis:</w:t>
      </w:r>
    </w:p>
    <w:p w14:paraId="50B9DD08" w14:textId="70D51A1B" w:rsidR="00331ACA" w:rsidRPr="00FF1CCA" w:rsidRDefault="00331ACA" w:rsidP="00331ACA">
      <w:pPr>
        <w:rPr>
          <w:rFonts w:ascii="Titillium" w:hAnsi="Titillium" w:cstheme="minorHAnsi"/>
        </w:rPr>
      </w:pPr>
      <w:r w:rsidRPr="00FF1CCA">
        <w:rPr>
          <w:rFonts w:ascii="Titillium" w:hAnsi="Titillium" w:cstheme="minorHAnsi"/>
        </w:rPr>
        <w:t xml:space="preserve">MTC Micro Tech Components GmbH </w:t>
      </w:r>
    </w:p>
    <w:p w14:paraId="4CF33C3E" w14:textId="77777777" w:rsidR="00D22130" w:rsidRPr="00573221" w:rsidRDefault="00D22130" w:rsidP="00D22130">
      <w:pPr>
        <w:pBdr>
          <w:bottom w:val="single" w:sz="6" w:space="1" w:color="auto"/>
        </w:pBdr>
        <w:rPr>
          <w:rFonts w:ascii="Titillium" w:hAnsi="Titillium" w:cstheme="minorHAnsi"/>
        </w:rPr>
      </w:pPr>
    </w:p>
    <w:p w14:paraId="2A5AFE9A" w14:textId="77777777" w:rsidR="00D22130" w:rsidRPr="00573221" w:rsidRDefault="00D22130" w:rsidP="00D22130">
      <w:pPr>
        <w:rPr>
          <w:rFonts w:ascii="Titillium" w:hAnsi="Titillium" w:cstheme="minorHAnsi"/>
        </w:rPr>
      </w:pPr>
    </w:p>
    <w:p w14:paraId="46D3E480" w14:textId="77777777" w:rsidR="00625948" w:rsidRDefault="00625948" w:rsidP="00942FF2">
      <w:pPr>
        <w:rPr>
          <w:rFonts w:ascii="Titillium" w:hAnsi="Titillium" w:cstheme="minorHAnsi"/>
          <w:b/>
          <w:bCs/>
        </w:rPr>
      </w:pPr>
      <w:r>
        <w:rPr>
          <w:rFonts w:ascii="Titillium" w:hAnsi="Titillium" w:cstheme="minorHAnsi"/>
          <w:b/>
          <w:bCs/>
        </w:rPr>
        <w:br w:type="column"/>
      </w:r>
    </w:p>
    <w:p w14:paraId="5CD5BBD7" w14:textId="77777777" w:rsidR="00625948" w:rsidRDefault="00625948" w:rsidP="00942FF2">
      <w:pPr>
        <w:rPr>
          <w:rFonts w:ascii="Titillium" w:hAnsi="Titillium" w:cstheme="minorHAnsi"/>
          <w:b/>
          <w:bCs/>
        </w:rPr>
      </w:pPr>
    </w:p>
    <w:p w14:paraId="1DB3ABF1" w14:textId="49F1D06D" w:rsidR="00942FF2" w:rsidRPr="00573221" w:rsidRDefault="00942FF2" w:rsidP="00942FF2">
      <w:pPr>
        <w:rPr>
          <w:rFonts w:ascii="Titillium" w:hAnsi="Titillium" w:cstheme="minorHAnsi"/>
          <w:b/>
          <w:bCs/>
        </w:rPr>
      </w:pPr>
      <w:r w:rsidRPr="00573221">
        <w:rPr>
          <w:rFonts w:ascii="Titillium" w:hAnsi="Titillium" w:cstheme="minorHAnsi"/>
          <w:b/>
          <w:bCs/>
        </w:rPr>
        <w:t>Weitere Informationen erhalten Sie bei:</w:t>
      </w:r>
    </w:p>
    <w:p w14:paraId="10D7FBB8" w14:textId="77777777" w:rsidR="00942FF2" w:rsidRPr="00573221" w:rsidRDefault="00942FF2" w:rsidP="00942FF2">
      <w:pPr>
        <w:rPr>
          <w:rFonts w:ascii="Titillium" w:hAnsi="Titillium" w:cstheme="minorHAnsi"/>
        </w:rPr>
      </w:pPr>
    </w:p>
    <w:p w14:paraId="48E07A0A" w14:textId="77777777" w:rsidR="00942FF2" w:rsidRPr="00573221" w:rsidRDefault="00942FF2" w:rsidP="00942FF2">
      <w:pPr>
        <w:rPr>
          <w:rFonts w:ascii="Titillium" w:hAnsi="Titillium" w:cstheme="minorHAnsi"/>
        </w:rPr>
      </w:pPr>
      <w:r w:rsidRPr="00573221">
        <w:rPr>
          <w:rFonts w:ascii="Titillium" w:hAnsi="Titillium" w:cstheme="minorHAnsi"/>
        </w:rPr>
        <w:t>MTC Micro Tech Components GmbH</w:t>
      </w:r>
    </w:p>
    <w:p w14:paraId="66B6B450" w14:textId="77777777" w:rsidR="00942FF2" w:rsidRPr="00573221" w:rsidRDefault="00942FF2" w:rsidP="00942FF2">
      <w:pPr>
        <w:rPr>
          <w:rFonts w:ascii="Titillium" w:hAnsi="Titillium" w:cstheme="minorHAnsi"/>
        </w:rPr>
      </w:pPr>
      <w:r w:rsidRPr="00573221">
        <w:rPr>
          <w:rFonts w:ascii="Titillium" w:hAnsi="Titillium" w:cstheme="minorHAnsi"/>
        </w:rPr>
        <w:t>Hausener Straße 9</w:t>
      </w:r>
    </w:p>
    <w:p w14:paraId="0A30435F" w14:textId="477190A4" w:rsidR="00942FF2" w:rsidRPr="00573221" w:rsidRDefault="00942FF2" w:rsidP="00942FF2">
      <w:pPr>
        <w:rPr>
          <w:rFonts w:ascii="Titillium" w:hAnsi="Titillium" w:cstheme="minorHAnsi"/>
        </w:rPr>
      </w:pPr>
      <w:r w:rsidRPr="00573221">
        <w:rPr>
          <w:rFonts w:ascii="Titillium" w:hAnsi="Titillium" w:cstheme="minorHAnsi"/>
        </w:rPr>
        <w:t>89407 Dillingen</w:t>
      </w:r>
    </w:p>
    <w:p w14:paraId="789552F9" w14:textId="77777777" w:rsidR="00942FF2" w:rsidRPr="00573221" w:rsidRDefault="00942FF2" w:rsidP="00942FF2">
      <w:pPr>
        <w:rPr>
          <w:rFonts w:ascii="Titillium" w:hAnsi="Titillium" w:cstheme="minorHAnsi"/>
        </w:rPr>
      </w:pPr>
      <w:r w:rsidRPr="00573221">
        <w:rPr>
          <w:rFonts w:ascii="Titillium" w:hAnsi="Titillium" w:cstheme="minorHAnsi"/>
        </w:rPr>
        <w:t>Deutschland</w:t>
      </w:r>
    </w:p>
    <w:p w14:paraId="139D14E5" w14:textId="77777777" w:rsidR="00942FF2" w:rsidRPr="00573221" w:rsidRDefault="00942FF2" w:rsidP="00942FF2">
      <w:pPr>
        <w:rPr>
          <w:rFonts w:ascii="Titillium" w:hAnsi="Titillium" w:cstheme="minorHAnsi"/>
        </w:rPr>
      </w:pPr>
    </w:p>
    <w:p w14:paraId="0C37412E" w14:textId="77777777" w:rsidR="00942FF2" w:rsidRPr="00573221" w:rsidRDefault="00942FF2" w:rsidP="00942FF2">
      <w:pPr>
        <w:rPr>
          <w:rFonts w:ascii="Titillium" w:hAnsi="Titillium" w:cstheme="minorHAnsi"/>
        </w:rPr>
      </w:pPr>
      <w:r w:rsidRPr="00573221">
        <w:rPr>
          <w:rFonts w:ascii="Titillium" w:hAnsi="Titillium" w:cstheme="minorHAnsi"/>
        </w:rPr>
        <w:t>Tel:        +49 (0) 9071-7945-0</w:t>
      </w:r>
    </w:p>
    <w:p w14:paraId="3ECC26BA" w14:textId="77777777" w:rsidR="00942FF2" w:rsidRPr="00FF1CCA" w:rsidRDefault="00942FF2" w:rsidP="00942FF2">
      <w:pPr>
        <w:rPr>
          <w:rFonts w:ascii="Titillium" w:hAnsi="Titillium" w:cstheme="minorHAnsi"/>
        </w:rPr>
      </w:pPr>
      <w:r w:rsidRPr="00FF1CCA">
        <w:rPr>
          <w:rFonts w:ascii="Titillium" w:hAnsi="Titillium" w:cstheme="minorHAnsi"/>
        </w:rPr>
        <w:t>Fax:       +49 (0) 9071-7945-20</w:t>
      </w:r>
    </w:p>
    <w:p w14:paraId="51BEC3A1" w14:textId="1C569E20" w:rsidR="00E94447" w:rsidRPr="00FF1CCA" w:rsidRDefault="00942FF2" w:rsidP="00942FF2">
      <w:pPr>
        <w:rPr>
          <w:rFonts w:ascii="Titillium" w:hAnsi="Titillium" w:cstheme="minorHAnsi"/>
        </w:rPr>
      </w:pPr>
      <w:r w:rsidRPr="00FF1CCA">
        <w:rPr>
          <w:rFonts w:ascii="Titillium" w:hAnsi="Titillium" w:cstheme="minorHAnsi"/>
        </w:rPr>
        <w:t xml:space="preserve">Email:    </w:t>
      </w:r>
      <w:hyperlink r:id="rId9" w:history="1">
        <w:r w:rsidR="00E94447" w:rsidRPr="00FF1CCA">
          <w:rPr>
            <w:rStyle w:val="Hyperlink"/>
            <w:rFonts w:ascii="Titillium" w:hAnsi="Titillium" w:cstheme="minorHAnsi"/>
          </w:rPr>
          <w:t>info@mtc.de</w:t>
        </w:r>
      </w:hyperlink>
    </w:p>
    <w:p w14:paraId="127173BE" w14:textId="0EEA6F0F" w:rsidR="00942FF2" w:rsidRDefault="00942FF2" w:rsidP="00977FBD">
      <w:pPr>
        <w:rPr>
          <w:rStyle w:val="Hyperlink"/>
          <w:rFonts w:ascii="Titillium" w:hAnsi="Titillium" w:cstheme="minorHAnsi"/>
        </w:rPr>
      </w:pPr>
      <w:r w:rsidRPr="00FF1CCA">
        <w:rPr>
          <w:rFonts w:ascii="Titillium" w:hAnsi="Titillium" w:cstheme="minorHAnsi"/>
        </w:rPr>
        <w:t xml:space="preserve">Web:     </w:t>
      </w:r>
      <w:hyperlink r:id="rId10" w:history="1">
        <w:r w:rsidR="00E94447" w:rsidRPr="00FF1CCA">
          <w:rPr>
            <w:rStyle w:val="Hyperlink"/>
            <w:rFonts w:ascii="Titillium" w:hAnsi="Titillium" w:cstheme="minorHAnsi"/>
          </w:rPr>
          <w:t>www.mtc.de</w:t>
        </w:r>
      </w:hyperlink>
    </w:p>
    <w:p w14:paraId="52B3476C" w14:textId="42C7E42F" w:rsidR="00625948" w:rsidRDefault="00625948" w:rsidP="00977FBD">
      <w:pPr>
        <w:rPr>
          <w:rStyle w:val="Hyperlink"/>
          <w:rFonts w:ascii="Titillium" w:hAnsi="Titillium" w:cstheme="minorHAnsi"/>
        </w:rPr>
      </w:pPr>
    </w:p>
    <w:p w14:paraId="029C054A" w14:textId="77777777" w:rsidR="00625948" w:rsidRPr="00573221" w:rsidRDefault="00625948" w:rsidP="00625948">
      <w:pPr>
        <w:pBdr>
          <w:bottom w:val="single" w:sz="6" w:space="1" w:color="auto"/>
        </w:pBdr>
        <w:rPr>
          <w:rFonts w:ascii="Titillium" w:hAnsi="Titillium" w:cstheme="minorHAnsi"/>
        </w:rPr>
      </w:pPr>
    </w:p>
    <w:p w14:paraId="36839391" w14:textId="77777777" w:rsidR="00625948" w:rsidRPr="00573221" w:rsidRDefault="00625948" w:rsidP="00625948">
      <w:pPr>
        <w:rPr>
          <w:rFonts w:ascii="Titillium" w:hAnsi="Titillium" w:cstheme="minorHAnsi"/>
        </w:rPr>
      </w:pPr>
    </w:p>
    <w:p w14:paraId="2EFF8AFB" w14:textId="0272D939" w:rsidR="00977FBD" w:rsidRPr="00573221" w:rsidRDefault="00977FBD" w:rsidP="00977FBD">
      <w:pPr>
        <w:rPr>
          <w:rFonts w:ascii="Titillium" w:hAnsi="Titillium" w:cstheme="minorHAnsi"/>
          <w:b/>
          <w:bCs/>
        </w:rPr>
      </w:pPr>
      <w:r w:rsidRPr="00573221">
        <w:rPr>
          <w:rFonts w:ascii="Titillium" w:hAnsi="Titillium" w:cstheme="minorHAnsi"/>
          <w:b/>
          <w:bCs/>
        </w:rPr>
        <w:t>Pressekontakt:</w:t>
      </w:r>
    </w:p>
    <w:p w14:paraId="2A09430D" w14:textId="77777777" w:rsidR="00977FBD" w:rsidRPr="00573221" w:rsidRDefault="00977FBD" w:rsidP="00977FBD">
      <w:pPr>
        <w:rPr>
          <w:rFonts w:ascii="Titillium" w:hAnsi="Titillium" w:cstheme="minorHAnsi"/>
        </w:rPr>
      </w:pPr>
    </w:p>
    <w:p w14:paraId="713A5A06" w14:textId="77777777" w:rsidR="00977FBD" w:rsidRPr="00573221" w:rsidRDefault="00977FBD" w:rsidP="00977FBD">
      <w:pPr>
        <w:rPr>
          <w:rFonts w:ascii="Titillium" w:hAnsi="Titillium" w:cstheme="minorHAnsi"/>
        </w:rPr>
      </w:pPr>
      <w:r w:rsidRPr="00573221">
        <w:rPr>
          <w:rFonts w:ascii="Titillium" w:hAnsi="Titillium" w:cstheme="minorHAnsi"/>
        </w:rPr>
        <w:t>Frau Birgit Wünschmann</w:t>
      </w:r>
    </w:p>
    <w:p w14:paraId="2D276BDC" w14:textId="1396EAB0" w:rsidR="00977FBD" w:rsidRPr="00FF1CCA" w:rsidRDefault="00977FBD" w:rsidP="00977FBD">
      <w:pPr>
        <w:rPr>
          <w:rFonts w:ascii="Titillium" w:hAnsi="Titillium" w:cstheme="minorHAnsi"/>
          <w:lang w:val="en-US"/>
        </w:rPr>
      </w:pPr>
      <w:r w:rsidRPr="00FF1CCA">
        <w:rPr>
          <w:rFonts w:ascii="Titillium" w:hAnsi="Titillium" w:cstheme="minorHAnsi"/>
          <w:lang w:val="en-US"/>
        </w:rPr>
        <w:t>Marketing Communication Manager</w:t>
      </w:r>
    </w:p>
    <w:p w14:paraId="20EC87EE" w14:textId="77777777" w:rsidR="00977FBD" w:rsidRPr="00FF1CCA" w:rsidRDefault="00977FBD" w:rsidP="00977FBD">
      <w:pPr>
        <w:rPr>
          <w:rFonts w:ascii="Titillium" w:hAnsi="Titillium" w:cstheme="minorHAnsi"/>
          <w:lang w:val="en-US"/>
        </w:rPr>
      </w:pPr>
    </w:p>
    <w:p w14:paraId="54B8BC6D" w14:textId="59DF34FA" w:rsidR="00977FBD" w:rsidRPr="00FF1CCA" w:rsidRDefault="00977FBD" w:rsidP="00977FBD">
      <w:pPr>
        <w:rPr>
          <w:rFonts w:ascii="Titillium" w:hAnsi="Titillium" w:cstheme="minorHAnsi"/>
          <w:lang w:val="en-US"/>
        </w:rPr>
      </w:pPr>
      <w:r w:rsidRPr="00FF1CCA">
        <w:rPr>
          <w:rFonts w:ascii="Titillium" w:hAnsi="Titillium" w:cstheme="minorHAnsi"/>
          <w:lang w:val="en-US"/>
        </w:rPr>
        <w:t>MTC Micro Tech Components GmbH</w:t>
      </w:r>
    </w:p>
    <w:p w14:paraId="4E219669" w14:textId="4897D65C" w:rsidR="00977FBD" w:rsidRPr="00573221" w:rsidRDefault="00977FBD" w:rsidP="00977FBD">
      <w:pPr>
        <w:rPr>
          <w:rFonts w:ascii="Titillium" w:hAnsi="Titillium" w:cstheme="minorHAnsi"/>
        </w:rPr>
      </w:pPr>
      <w:r w:rsidRPr="00573221">
        <w:rPr>
          <w:rFonts w:ascii="Titillium" w:hAnsi="Titillium" w:cstheme="minorHAnsi"/>
        </w:rPr>
        <w:t>Hausener Straße 9</w:t>
      </w:r>
    </w:p>
    <w:p w14:paraId="79941ACD" w14:textId="0DB930BB" w:rsidR="00977FBD" w:rsidRPr="00573221" w:rsidRDefault="00977FBD" w:rsidP="00977FBD">
      <w:pPr>
        <w:rPr>
          <w:rFonts w:ascii="Titillium" w:hAnsi="Titillium" w:cstheme="minorHAnsi"/>
        </w:rPr>
      </w:pPr>
      <w:r w:rsidRPr="00573221">
        <w:rPr>
          <w:rFonts w:ascii="Titillium" w:hAnsi="Titillium" w:cstheme="minorHAnsi"/>
        </w:rPr>
        <w:t>89407 Dillingen</w:t>
      </w:r>
    </w:p>
    <w:p w14:paraId="41D51073" w14:textId="14E6B3F3" w:rsidR="00977FBD" w:rsidRPr="00573221" w:rsidRDefault="00977FBD" w:rsidP="00977FBD">
      <w:pPr>
        <w:rPr>
          <w:rFonts w:ascii="Titillium" w:hAnsi="Titillium" w:cstheme="minorHAnsi"/>
        </w:rPr>
      </w:pPr>
      <w:r w:rsidRPr="00573221">
        <w:rPr>
          <w:rFonts w:ascii="Titillium" w:hAnsi="Titillium" w:cstheme="minorHAnsi"/>
        </w:rPr>
        <w:t>Deutschland</w:t>
      </w:r>
    </w:p>
    <w:p w14:paraId="71923D67" w14:textId="77777777" w:rsidR="00977FBD" w:rsidRPr="00573221" w:rsidRDefault="00977FBD" w:rsidP="00977FBD">
      <w:pPr>
        <w:rPr>
          <w:rFonts w:ascii="Titillium" w:hAnsi="Titillium" w:cstheme="minorHAnsi"/>
        </w:rPr>
      </w:pPr>
    </w:p>
    <w:p w14:paraId="25E4EDDC" w14:textId="77777777" w:rsidR="00977FBD" w:rsidRPr="00573221" w:rsidRDefault="00977FBD" w:rsidP="00977FBD">
      <w:pPr>
        <w:rPr>
          <w:rFonts w:ascii="Titillium" w:hAnsi="Titillium" w:cstheme="minorHAnsi"/>
        </w:rPr>
      </w:pPr>
      <w:r w:rsidRPr="00573221">
        <w:rPr>
          <w:rFonts w:ascii="Titillium" w:hAnsi="Titillium" w:cstheme="minorHAnsi"/>
        </w:rPr>
        <w:t>Tel:        +49 (0) 9071-7945-33</w:t>
      </w:r>
    </w:p>
    <w:p w14:paraId="5A85E1D8" w14:textId="77777777" w:rsidR="00977FBD" w:rsidRPr="00573221" w:rsidRDefault="00977FBD" w:rsidP="00977FBD">
      <w:pPr>
        <w:rPr>
          <w:rFonts w:ascii="Titillium" w:hAnsi="Titillium" w:cstheme="minorHAnsi"/>
          <w:lang w:val="en-US"/>
        </w:rPr>
      </w:pPr>
      <w:r w:rsidRPr="00573221">
        <w:rPr>
          <w:rFonts w:ascii="Titillium" w:hAnsi="Titillium" w:cstheme="minorHAnsi"/>
          <w:lang w:val="en-US"/>
        </w:rPr>
        <w:t>Fax:       +49 (0) 9071-7945-20</w:t>
      </w:r>
    </w:p>
    <w:p w14:paraId="5D35FBE6" w14:textId="444E7D14" w:rsidR="00977FBD" w:rsidRDefault="00977FBD" w:rsidP="00977FBD">
      <w:pPr>
        <w:rPr>
          <w:rFonts w:ascii="Titillium" w:hAnsi="Titillium" w:cstheme="minorHAnsi"/>
          <w:lang w:val="en-US"/>
        </w:rPr>
      </w:pPr>
      <w:r w:rsidRPr="00573221">
        <w:rPr>
          <w:rFonts w:ascii="Titillium" w:hAnsi="Titillium" w:cstheme="minorHAnsi"/>
          <w:lang w:val="en-US"/>
        </w:rPr>
        <w:t xml:space="preserve">Email:    </w:t>
      </w:r>
      <w:hyperlink r:id="rId11" w:history="1">
        <w:r w:rsidR="00E94447" w:rsidRPr="003E21F8">
          <w:rPr>
            <w:rStyle w:val="Hyperlink"/>
            <w:rFonts w:ascii="Titillium" w:hAnsi="Titillium" w:cstheme="minorHAnsi"/>
            <w:lang w:val="en-US"/>
          </w:rPr>
          <w:t>birgit.wuenschmann@mtc.de</w:t>
        </w:r>
      </w:hyperlink>
    </w:p>
    <w:p w14:paraId="7CB84E66" w14:textId="219E2D0A" w:rsidR="00D22130" w:rsidRPr="00FF1CCA" w:rsidRDefault="00977FBD" w:rsidP="00977FBD">
      <w:pPr>
        <w:rPr>
          <w:rStyle w:val="Hyperlink"/>
          <w:rFonts w:ascii="Titillium" w:hAnsi="Titillium" w:cstheme="minorHAnsi"/>
          <w:lang w:val="en-US"/>
        </w:rPr>
      </w:pPr>
      <w:r w:rsidRPr="00FF1CCA">
        <w:rPr>
          <w:rFonts w:ascii="Titillium" w:hAnsi="Titillium" w:cstheme="minorHAnsi"/>
          <w:lang w:val="en-US"/>
        </w:rPr>
        <w:t xml:space="preserve">Web:     </w:t>
      </w:r>
      <w:hyperlink r:id="rId12" w:history="1">
        <w:r w:rsidR="00D22130" w:rsidRPr="00FF1CCA">
          <w:rPr>
            <w:rStyle w:val="Hyperlink"/>
            <w:rFonts w:ascii="Titillium" w:hAnsi="Titillium" w:cstheme="minorHAnsi"/>
            <w:lang w:val="en-US"/>
          </w:rPr>
          <w:t>www.mtc.de</w:t>
        </w:r>
      </w:hyperlink>
    </w:p>
    <w:p w14:paraId="4BE24394" w14:textId="77777777" w:rsidR="00FE5A01" w:rsidRPr="00FF1CCA" w:rsidRDefault="00FE5A01" w:rsidP="00FE5A01">
      <w:pPr>
        <w:pBdr>
          <w:bottom w:val="single" w:sz="6" w:space="1" w:color="auto"/>
        </w:pBdr>
        <w:rPr>
          <w:rFonts w:ascii="Titillium" w:hAnsi="Titillium" w:cstheme="minorHAnsi"/>
          <w:lang w:val="en-US"/>
        </w:rPr>
      </w:pPr>
    </w:p>
    <w:p w14:paraId="1EDA1834" w14:textId="77777777" w:rsidR="00E53C6A" w:rsidRDefault="00FE5A01" w:rsidP="00FE5A01">
      <w:pPr>
        <w:rPr>
          <w:rFonts w:ascii="Titillium" w:hAnsi="Titillium" w:cstheme="minorHAnsi"/>
          <w:b/>
          <w:bCs/>
          <w:lang w:val="en-US"/>
        </w:rPr>
      </w:pPr>
      <w:r w:rsidRPr="00FF1CCA">
        <w:rPr>
          <w:rFonts w:ascii="Titillium" w:hAnsi="Titillium" w:cstheme="minorHAnsi"/>
          <w:lang w:val="en-US"/>
        </w:rPr>
        <w:br/>
      </w:r>
    </w:p>
    <w:p w14:paraId="3634549E" w14:textId="77777777" w:rsidR="00E53C6A" w:rsidRDefault="00E53C6A" w:rsidP="00FE5A01">
      <w:pPr>
        <w:rPr>
          <w:rFonts w:ascii="Titillium" w:hAnsi="Titillium" w:cstheme="minorHAnsi"/>
          <w:b/>
          <w:bCs/>
          <w:lang w:val="en-US"/>
        </w:rPr>
      </w:pPr>
      <w:r>
        <w:rPr>
          <w:rFonts w:ascii="Titillium" w:hAnsi="Titillium" w:cstheme="minorHAnsi"/>
          <w:b/>
          <w:bCs/>
          <w:lang w:val="en-US"/>
        </w:rPr>
        <w:br w:type="column"/>
      </w:r>
    </w:p>
    <w:p w14:paraId="3E628D25" w14:textId="77777777" w:rsidR="00E53C6A" w:rsidRDefault="00E53C6A" w:rsidP="00FE5A01">
      <w:pPr>
        <w:rPr>
          <w:rFonts w:ascii="Titillium" w:hAnsi="Titillium" w:cstheme="minorHAnsi"/>
          <w:b/>
          <w:bCs/>
          <w:lang w:val="en-US"/>
        </w:rPr>
      </w:pPr>
    </w:p>
    <w:p w14:paraId="424754DD" w14:textId="109EFD27" w:rsidR="00FE5A01" w:rsidRPr="00FF1CCA" w:rsidRDefault="00FE5A01" w:rsidP="00FE5A01">
      <w:pPr>
        <w:rPr>
          <w:rFonts w:ascii="Titillium" w:hAnsi="Titillium" w:cstheme="minorHAnsi"/>
          <w:b/>
          <w:bCs/>
          <w:lang w:val="en-US"/>
        </w:rPr>
      </w:pPr>
      <w:proofErr w:type="spellStart"/>
      <w:r w:rsidRPr="00FF1CCA">
        <w:rPr>
          <w:rFonts w:ascii="Titillium" w:hAnsi="Titillium" w:cstheme="minorHAnsi"/>
          <w:b/>
          <w:bCs/>
          <w:lang w:val="en-US"/>
        </w:rPr>
        <w:t>Unternehmensprofil</w:t>
      </w:r>
      <w:proofErr w:type="spellEnd"/>
      <w:r w:rsidRPr="00FF1CCA">
        <w:rPr>
          <w:rFonts w:ascii="Titillium" w:hAnsi="Titillium" w:cstheme="minorHAnsi"/>
          <w:b/>
          <w:bCs/>
          <w:lang w:val="en-US"/>
        </w:rPr>
        <w:t xml:space="preserve"> MTC Micro Tech Components GmbH:</w:t>
      </w:r>
    </w:p>
    <w:p w14:paraId="458F82CB" w14:textId="77777777" w:rsidR="00FE5A01" w:rsidRPr="00FF1CCA" w:rsidRDefault="00FE5A01" w:rsidP="00FE5A01">
      <w:pPr>
        <w:rPr>
          <w:rFonts w:ascii="Titillium" w:hAnsi="Titillium" w:cstheme="minorHAnsi"/>
          <w:lang w:val="en-US"/>
        </w:rPr>
      </w:pPr>
    </w:p>
    <w:p w14:paraId="2D997DCA" w14:textId="77777777" w:rsidR="00FE5A01" w:rsidRPr="00573221" w:rsidRDefault="00FE5A01" w:rsidP="00FE5A01">
      <w:pPr>
        <w:spacing w:line="276" w:lineRule="auto"/>
        <w:jc w:val="both"/>
        <w:rPr>
          <w:rFonts w:ascii="Titillium" w:hAnsi="Titillium" w:cstheme="minorHAnsi"/>
          <w:b/>
          <w:bCs/>
        </w:rPr>
      </w:pPr>
      <w:r w:rsidRPr="00573221">
        <w:rPr>
          <w:rFonts w:ascii="Titillium" w:hAnsi="Titillium" w:cstheme="minorHAnsi"/>
          <w:b/>
          <w:bCs/>
        </w:rPr>
        <w:t>Spezialisierter Komplettanbieter</w:t>
      </w:r>
    </w:p>
    <w:p w14:paraId="747B7244" w14:textId="49DE28E6" w:rsidR="00FE5A01" w:rsidRDefault="00FE5A01" w:rsidP="00FE5A01">
      <w:pPr>
        <w:spacing w:line="276" w:lineRule="auto"/>
        <w:jc w:val="both"/>
        <w:rPr>
          <w:rFonts w:ascii="Titillium" w:hAnsi="Titillium" w:cstheme="minorHAnsi"/>
        </w:rPr>
      </w:pPr>
      <w:r w:rsidRPr="00573221">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w:t>
      </w:r>
      <w:r w:rsidR="00E53C6A">
        <w:rPr>
          <w:rFonts w:ascii="Titillium" w:hAnsi="Titillium" w:cstheme="minorHAnsi"/>
        </w:rPr>
        <w:t xml:space="preserve"> </w:t>
      </w:r>
      <w:r w:rsidR="00E53C6A">
        <w:rPr>
          <w:rFonts w:ascii="Titillium" w:hAnsi="Titillium" w:cstheme="minorHAnsi"/>
        </w:rPr>
        <w:br/>
      </w:r>
      <w:r w:rsidRPr="00573221">
        <w:rPr>
          <w:rFonts w:ascii="Titillium" w:hAnsi="Titillium" w:cstheme="minorHAnsi"/>
        </w:rPr>
        <w:t>Komponenten für die Bereiche elektromagnetische Verträglichkeit (EMV) und thermisches Management.</w:t>
      </w:r>
    </w:p>
    <w:p w14:paraId="3EDB8A46" w14:textId="7EB5A08D"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Seit der Gründung im Jahr 1992 verzeichnet das Unternehmen ein stetiges Wachstum und agiert mittlerweile international als versierter Komplettanbieter von EMV</w:t>
      </w:r>
      <w:r w:rsidRPr="00573221">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075464BE" w14:textId="5E6710EB" w:rsidR="00FE5A01" w:rsidRDefault="00FE5A01" w:rsidP="00FE5A01">
      <w:pPr>
        <w:spacing w:line="276" w:lineRule="auto"/>
        <w:jc w:val="both"/>
        <w:rPr>
          <w:rFonts w:ascii="Titillium" w:hAnsi="Titillium" w:cstheme="minorHAnsi"/>
        </w:rPr>
      </w:pPr>
      <w:r w:rsidRPr="00573221">
        <w:rPr>
          <w:rFonts w:ascii="Titillium" w:hAnsi="Titillium" w:cstheme="minorHAnsi"/>
        </w:rPr>
        <w:t xml:space="preserve">Seit Oktober 2011 gehört MTC zum weltweit operierenden Konzern </w:t>
      </w:r>
      <w:proofErr w:type="spellStart"/>
      <w:r w:rsidRPr="00573221">
        <w:rPr>
          <w:rFonts w:ascii="Titillium" w:hAnsi="Titillium" w:cstheme="minorHAnsi"/>
        </w:rPr>
        <w:t>discoverIE</w:t>
      </w:r>
      <w:proofErr w:type="spellEnd"/>
      <w:r w:rsidRPr="00573221">
        <w:rPr>
          <w:rFonts w:ascii="Titillium" w:hAnsi="Titillium" w:cstheme="minorHAnsi"/>
        </w:rPr>
        <w:t xml:space="preserve"> Group </w:t>
      </w:r>
      <w:proofErr w:type="spellStart"/>
      <w:r w:rsidRPr="00573221">
        <w:rPr>
          <w:rFonts w:ascii="Titillium" w:hAnsi="Titillium" w:cstheme="minorHAnsi"/>
        </w:rPr>
        <w:t>plc</w:t>
      </w:r>
      <w:proofErr w:type="spellEnd"/>
      <w:r w:rsidRPr="00573221">
        <w:rPr>
          <w:rFonts w:ascii="Titillium" w:hAnsi="Titillium" w:cstheme="minorHAnsi"/>
        </w:rPr>
        <w:t>, einem international führenden Anbieter kundenspezifischer Elektroniken. MTC ist ein eigenständiges Unternehmen innerhalb der Gruppe. Dank der Synergien mit dem britischen Konzern baut MTC seine internationale Präsenz auch in Zukunft weiter aus.</w:t>
      </w:r>
    </w:p>
    <w:p w14:paraId="4C34C8C4" w14:textId="2006E0BF" w:rsidR="00E53C6A" w:rsidRDefault="00E53C6A" w:rsidP="00FE5A01">
      <w:pPr>
        <w:spacing w:line="276" w:lineRule="auto"/>
        <w:jc w:val="both"/>
        <w:rPr>
          <w:rFonts w:ascii="Titillium" w:hAnsi="Titillium" w:cstheme="minorHAnsi"/>
        </w:rPr>
      </w:pPr>
    </w:p>
    <w:p w14:paraId="440F8FED" w14:textId="77777777" w:rsidR="00FE5A01" w:rsidRPr="00573221" w:rsidRDefault="00FE5A01" w:rsidP="00FE5A01">
      <w:pPr>
        <w:spacing w:line="276" w:lineRule="auto"/>
        <w:jc w:val="both"/>
        <w:rPr>
          <w:rFonts w:ascii="Titillium" w:hAnsi="Titillium" w:cstheme="minorHAnsi"/>
          <w:b/>
          <w:bCs/>
        </w:rPr>
      </w:pPr>
      <w:r w:rsidRPr="00573221">
        <w:rPr>
          <w:rFonts w:ascii="Titillium" w:hAnsi="Titillium" w:cstheme="minorHAnsi"/>
          <w:b/>
          <w:bCs/>
        </w:rPr>
        <w:t>Maßgeschneiderte Individuallösungen für den internationalen Markt</w:t>
      </w:r>
    </w:p>
    <w:p w14:paraId="24114985"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Neben dem Hauptsitz in Dillingen a. d. Donau unterhält MTC noch ein Vertriebsbüro in Hongkong sowie Produktionsstätten in Südkorea und Dillingen.</w:t>
      </w:r>
    </w:p>
    <w:p w14:paraId="463E45AA"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5E03562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410C4C37" w14:textId="77777777" w:rsidR="00FE5A01" w:rsidRPr="00573221" w:rsidRDefault="00FE5A01" w:rsidP="00FE5A01">
      <w:pPr>
        <w:rPr>
          <w:rFonts w:ascii="Titillium" w:hAnsi="Titillium" w:cstheme="minorHAnsi"/>
        </w:rPr>
      </w:pPr>
    </w:p>
    <w:p w14:paraId="0F70EEDF" w14:textId="77777777" w:rsidR="00E53C6A" w:rsidRDefault="00E53C6A" w:rsidP="00FE5A01">
      <w:pPr>
        <w:spacing w:line="276" w:lineRule="auto"/>
        <w:rPr>
          <w:rFonts w:ascii="Titillium" w:hAnsi="Titillium" w:cstheme="minorHAnsi"/>
          <w:b/>
          <w:bCs/>
        </w:rPr>
      </w:pPr>
      <w:r>
        <w:rPr>
          <w:rFonts w:ascii="Titillium" w:hAnsi="Titillium" w:cstheme="minorHAnsi"/>
          <w:b/>
          <w:bCs/>
        </w:rPr>
        <w:br w:type="column"/>
      </w:r>
    </w:p>
    <w:p w14:paraId="66DA5861" w14:textId="77777777" w:rsidR="00E53C6A" w:rsidRDefault="00E53C6A" w:rsidP="00FE5A01">
      <w:pPr>
        <w:spacing w:line="276" w:lineRule="auto"/>
        <w:rPr>
          <w:rFonts w:ascii="Titillium" w:hAnsi="Titillium" w:cstheme="minorHAnsi"/>
          <w:b/>
          <w:bCs/>
        </w:rPr>
      </w:pPr>
    </w:p>
    <w:p w14:paraId="0FD4A91C" w14:textId="7A88A2CC" w:rsidR="00FE5A01" w:rsidRPr="00573221" w:rsidRDefault="00FE5A01" w:rsidP="00FE5A01">
      <w:pPr>
        <w:spacing w:line="276" w:lineRule="auto"/>
        <w:rPr>
          <w:rFonts w:ascii="Titillium" w:hAnsi="Titillium" w:cstheme="minorHAnsi"/>
          <w:b/>
          <w:bCs/>
        </w:rPr>
      </w:pPr>
      <w:r w:rsidRPr="00573221">
        <w:rPr>
          <w:rFonts w:ascii="Titillium" w:hAnsi="Titillium" w:cstheme="minorHAnsi"/>
          <w:b/>
          <w:bCs/>
        </w:rPr>
        <w:t>Unternehmensgrundsätze und soziales Engagement</w:t>
      </w:r>
    </w:p>
    <w:p w14:paraId="6C68437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76F0A06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084601DC" w14:textId="77777777" w:rsidR="00FE5A01" w:rsidRPr="00573221" w:rsidRDefault="00FE5A01" w:rsidP="00FE5A01">
      <w:pPr>
        <w:spacing w:line="276" w:lineRule="auto"/>
        <w:jc w:val="both"/>
        <w:rPr>
          <w:rFonts w:ascii="Titillium" w:hAnsi="Titillium" w:cstheme="minorHAnsi"/>
        </w:rPr>
      </w:pPr>
    </w:p>
    <w:p w14:paraId="00C20D3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ist zertifiziert nach ISO 9001 und ISO 14001 und erfüllt damit alle Auflagen für ein umweltgerecht geführtes Unternehmen.</w:t>
      </w:r>
    </w:p>
    <w:p w14:paraId="4C329746" w14:textId="77777777" w:rsidR="00FE5A01" w:rsidRDefault="00FE5A01" w:rsidP="00977FBD">
      <w:pPr>
        <w:rPr>
          <w:rFonts w:ascii="Titillium" w:hAnsi="Titillium" w:cstheme="minorHAnsi"/>
        </w:rPr>
      </w:pPr>
    </w:p>
    <w:sectPr w:rsidR="00FE5A0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70F1FCA0" w:rsidR="006900F1" w:rsidRDefault="00961A45">
    <w:pPr>
      <w:pStyle w:val="Fuzeile"/>
    </w:pPr>
    <w:r>
      <w:rPr>
        <w:noProof/>
      </w:rPr>
      <w:drawing>
        <wp:inline distT="0" distB="0" distL="0" distR="0" wp14:anchorId="49B23E75" wp14:editId="0E7580DC">
          <wp:extent cx="575310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08ED"/>
    <w:rsid w:val="00317188"/>
    <w:rsid w:val="00321322"/>
    <w:rsid w:val="003235B7"/>
    <w:rsid w:val="00331ACA"/>
    <w:rsid w:val="00336A3D"/>
    <w:rsid w:val="0034131D"/>
    <w:rsid w:val="00342647"/>
    <w:rsid w:val="00347AD6"/>
    <w:rsid w:val="0035176B"/>
    <w:rsid w:val="003524E9"/>
    <w:rsid w:val="00353E70"/>
    <w:rsid w:val="00357ABD"/>
    <w:rsid w:val="00360ADC"/>
    <w:rsid w:val="003708A0"/>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77AAB"/>
    <w:rsid w:val="004810E3"/>
    <w:rsid w:val="004815DB"/>
    <w:rsid w:val="0048334A"/>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03331"/>
    <w:rsid w:val="00510DC3"/>
    <w:rsid w:val="005140D1"/>
    <w:rsid w:val="00517873"/>
    <w:rsid w:val="005202CF"/>
    <w:rsid w:val="0053050F"/>
    <w:rsid w:val="00530805"/>
    <w:rsid w:val="00531ADF"/>
    <w:rsid w:val="00535C09"/>
    <w:rsid w:val="00551DC9"/>
    <w:rsid w:val="00561907"/>
    <w:rsid w:val="005656D5"/>
    <w:rsid w:val="005668FB"/>
    <w:rsid w:val="005704B3"/>
    <w:rsid w:val="00570F39"/>
    <w:rsid w:val="00571E27"/>
    <w:rsid w:val="00573221"/>
    <w:rsid w:val="0058672B"/>
    <w:rsid w:val="005A4A8E"/>
    <w:rsid w:val="005B18F2"/>
    <w:rsid w:val="005B5227"/>
    <w:rsid w:val="005C15CC"/>
    <w:rsid w:val="005C6DC3"/>
    <w:rsid w:val="005D7213"/>
    <w:rsid w:val="00614EEB"/>
    <w:rsid w:val="00616D81"/>
    <w:rsid w:val="0061701D"/>
    <w:rsid w:val="006174E2"/>
    <w:rsid w:val="00624EE9"/>
    <w:rsid w:val="00625948"/>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20E"/>
    <w:rsid w:val="00714A52"/>
    <w:rsid w:val="007206D8"/>
    <w:rsid w:val="0072210D"/>
    <w:rsid w:val="00723E41"/>
    <w:rsid w:val="007323A3"/>
    <w:rsid w:val="0073337A"/>
    <w:rsid w:val="007579BC"/>
    <w:rsid w:val="0076020C"/>
    <w:rsid w:val="00766301"/>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61A45"/>
    <w:rsid w:val="00970808"/>
    <w:rsid w:val="00977FBD"/>
    <w:rsid w:val="00992728"/>
    <w:rsid w:val="009A69E0"/>
    <w:rsid w:val="009B1A75"/>
    <w:rsid w:val="009B7809"/>
    <w:rsid w:val="009D2285"/>
    <w:rsid w:val="009D5037"/>
    <w:rsid w:val="009E3CE8"/>
    <w:rsid w:val="009E455C"/>
    <w:rsid w:val="00A01169"/>
    <w:rsid w:val="00A015C4"/>
    <w:rsid w:val="00A0589A"/>
    <w:rsid w:val="00A169AF"/>
    <w:rsid w:val="00A26EF1"/>
    <w:rsid w:val="00A27C67"/>
    <w:rsid w:val="00A32D4E"/>
    <w:rsid w:val="00A33A00"/>
    <w:rsid w:val="00A36A19"/>
    <w:rsid w:val="00A574BD"/>
    <w:rsid w:val="00A64AD4"/>
    <w:rsid w:val="00A65A07"/>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CD"/>
    <w:rsid w:val="00BE0B4A"/>
    <w:rsid w:val="00BF79BB"/>
    <w:rsid w:val="00C12614"/>
    <w:rsid w:val="00C27366"/>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B9E"/>
    <w:rsid w:val="00CE261E"/>
    <w:rsid w:val="00CE7882"/>
    <w:rsid w:val="00CF50D8"/>
    <w:rsid w:val="00CF6D16"/>
    <w:rsid w:val="00CF75AF"/>
    <w:rsid w:val="00D14324"/>
    <w:rsid w:val="00D1654B"/>
    <w:rsid w:val="00D20124"/>
    <w:rsid w:val="00D22130"/>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3C6A"/>
    <w:rsid w:val="00E548AD"/>
    <w:rsid w:val="00E560C4"/>
    <w:rsid w:val="00E60DA9"/>
    <w:rsid w:val="00E7161A"/>
    <w:rsid w:val="00E76490"/>
    <w:rsid w:val="00E76A23"/>
    <w:rsid w:val="00E82C04"/>
    <w:rsid w:val="00E84219"/>
    <w:rsid w:val="00E94447"/>
    <w:rsid w:val="00EA08A0"/>
    <w:rsid w:val="00EA2169"/>
    <w:rsid w:val="00EA47CB"/>
    <w:rsid w:val="00EB3DF5"/>
    <w:rsid w:val="00EB4BE9"/>
    <w:rsid w:val="00EB52A9"/>
    <w:rsid w:val="00EC2467"/>
    <w:rsid w:val="00EC4857"/>
    <w:rsid w:val="00ED3B0A"/>
    <w:rsid w:val="00EE01A4"/>
    <w:rsid w:val="00EF1D79"/>
    <w:rsid w:val="00F027E1"/>
    <w:rsid w:val="00F242CE"/>
    <w:rsid w:val="00F24A39"/>
    <w:rsid w:val="00F34F10"/>
    <w:rsid w:val="00F4188D"/>
    <w:rsid w:val="00F452E7"/>
    <w:rsid w:val="00F56010"/>
    <w:rsid w:val="00F6325E"/>
    <w:rsid w:val="00F65D2A"/>
    <w:rsid w:val="00F82B67"/>
    <w:rsid w:val="00F87ACF"/>
    <w:rsid w:val="00F92A68"/>
    <w:rsid w:val="00FB218F"/>
    <w:rsid w:val="00FB5AB4"/>
    <w:rsid w:val="00FB7D2A"/>
    <w:rsid w:val="00FC2BCA"/>
    <w:rsid w:val="00FC4950"/>
    <w:rsid w:val="00FD0A51"/>
    <w:rsid w:val="00FD148D"/>
    <w:rsid w:val="00FE5A01"/>
    <w:rsid w:val="00FE7DAA"/>
    <w:rsid w:val="00FF00C4"/>
    <w:rsid w:val="00FF1CCA"/>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521A95"/>
  <w15:docId w15:val="{6FFBD54D-DF64-4D1D-90C3-6554B66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hyperlink" Target="http://www.mtc.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wuenschmann@mtc.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tc.de" TargetMode="External"/><Relationship Id="rId4" Type="http://schemas.openxmlformats.org/officeDocument/2006/relationships/webSettings" Target="webSettings.xml"/><Relationship Id="rId9" Type="http://schemas.openxmlformats.org/officeDocument/2006/relationships/hyperlink" Target="mailto:info@mtc.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12</cp:revision>
  <cp:lastPrinted>2021-10-15T07:02:00Z</cp:lastPrinted>
  <dcterms:created xsi:type="dcterms:W3CDTF">2021-08-11T07:26:00Z</dcterms:created>
  <dcterms:modified xsi:type="dcterms:W3CDTF">2022-03-28T08:53:00Z</dcterms:modified>
</cp:coreProperties>
</file>